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7B" w:rsidRPr="000D687B" w:rsidRDefault="000D687B" w:rsidP="000D687B">
      <w:pPr>
        <w:jc w:val="center"/>
        <w:rPr>
          <w:sz w:val="28"/>
          <w:szCs w:val="28"/>
        </w:rPr>
      </w:pPr>
      <w:r w:rsidRPr="000D687B">
        <w:rPr>
          <w:sz w:val="28"/>
          <w:szCs w:val="28"/>
        </w:rPr>
        <w:t xml:space="preserve">АДМИНИСТРАЦИЯ </w:t>
      </w:r>
      <w:r w:rsidR="00B13A82">
        <w:rPr>
          <w:sz w:val="28"/>
          <w:szCs w:val="28"/>
        </w:rPr>
        <w:t>ГАНДИЧЕВСКОГО</w:t>
      </w:r>
      <w:r w:rsidRPr="000D687B">
        <w:rPr>
          <w:sz w:val="28"/>
          <w:szCs w:val="28"/>
        </w:rPr>
        <w:t xml:space="preserve"> СЕЛЬСОВЕТА</w:t>
      </w:r>
    </w:p>
    <w:p w:rsidR="00B13A82" w:rsidRDefault="000D687B" w:rsidP="000D687B">
      <w:pPr>
        <w:jc w:val="center"/>
        <w:rPr>
          <w:sz w:val="28"/>
          <w:szCs w:val="28"/>
        </w:rPr>
      </w:pPr>
      <w:r w:rsidRPr="000D687B">
        <w:rPr>
          <w:sz w:val="28"/>
          <w:szCs w:val="28"/>
        </w:rPr>
        <w:t>УБИНСКОГО РАЙОНА</w:t>
      </w:r>
    </w:p>
    <w:p w:rsidR="000D687B" w:rsidRPr="000D687B" w:rsidRDefault="000D687B" w:rsidP="000D687B">
      <w:pPr>
        <w:jc w:val="center"/>
        <w:rPr>
          <w:sz w:val="28"/>
          <w:szCs w:val="28"/>
        </w:rPr>
      </w:pPr>
      <w:r w:rsidRPr="000D687B">
        <w:rPr>
          <w:sz w:val="28"/>
          <w:szCs w:val="28"/>
        </w:rPr>
        <w:t xml:space="preserve"> НОВОСИБИРСКОЙ ОБЛАСТИ</w:t>
      </w:r>
    </w:p>
    <w:p w:rsidR="000D687B" w:rsidRPr="000D687B" w:rsidRDefault="000D687B" w:rsidP="000D687B">
      <w:pPr>
        <w:jc w:val="center"/>
        <w:rPr>
          <w:sz w:val="28"/>
          <w:szCs w:val="28"/>
        </w:rPr>
      </w:pPr>
    </w:p>
    <w:p w:rsidR="000D687B" w:rsidRPr="000D687B" w:rsidRDefault="000D687B" w:rsidP="000D687B">
      <w:pPr>
        <w:jc w:val="center"/>
        <w:rPr>
          <w:b w:val="0"/>
          <w:sz w:val="28"/>
          <w:szCs w:val="28"/>
        </w:rPr>
      </w:pPr>
      <w:r w:rsidRPr="000D687B">
        <w:rPr>
          <w:sz w:val="28"/>
          <w:szCs w:val="28"/>
        </w:rPr>
        <w:t>ПОСТАНОВЛЕНИЕ</w:t>
      </w:r>
    </w:p>
    <w:p w:rsidR="000D687B" w:rsidRPr="000D687B" w:rsidRDefault="000D687B" w:rsidP="000D687B">
      <w:pPr>
        <w:jc w:val="center"/>
        <w:rPr>
          <w:b w:val="0"/>
          <w:sz w:val="28"/>
          <w:szCs w:val="28"/>
        </w:rPr>
      </w:pPr>
    </w:p>
    <w:p w:rsidR="000D687B" w:rsidRPr="000D687B" w:rsidRDefault="000D687B" w:rsidP="000D687B">
      <w:pPr>
        <w:jc w:val="center"/>
        <w:rPr>
          <w:b w:val="0"/>
          <w:sz w:val="28"/>
          <w:szCs w:val="28"/>
        </w:rPr>
      </w:pPr>
      <w:r w:rsidRPr="000D687B">
        <w:rPr>
          <w:b w:val="0"/>
          <w:sz w:val="28"/>
          <w:szCs w:val="28"/>
        </w:rPr>
        <w:t xml:space="preserve">с. </w:t>
      </w:r>
      <w:proofErr w:type="spellStart"/>
      <w:r w:rsidR="00B13A82">
        <w:rPr>
          <w:b w:val="0"/>
          <w:sz w:val="28"/>
          <w:szCs w:val="28"/>
        </w:rPr>
        <w:t>Новогандичево</w:t>
      </w:r>
      <w:proofErr w:type="spellEnd"/>
      <w:r w:rsidRPr="000D687B">
        <w:rPr>
          <w:b w:val="0"/>
          <w:sz w:val="28"/>
          <w:szCs w:val="28"/>
        </w:rPr>
        <w:br/>
      </w:r>
    </w:p>
    <w:p w:rsidR="000D687B" w:rsidRPr="000D687B" w:rsidRDefault="000D687B" w:rsidP="000D687B">
      <w:pPr>
        <w:jc w:val="center"/>
        <w:rPr>
          <w:b w:val="0"/>
          <w:sz w:val="28"/>
          <w:szCs w:val="28"/>
        </w:rPr>
      </w:pPr>
      <w:r w:rsidRPr="000D687B">
        <w:rPr>
          <w:b w:val="0"/>
          <w:sz w:val="28"/>
          <w:szCs w:val="28"/>
        </w:rPr>
        <w:t xml:space="preserve">от </w:t>
      </w:r>
      <w:r w:rsidR="005252DD">
        <w:rPr>
          <w:b w:val="0"/>
          <w:sz w:val="28"/>
          <w:szCs w:val="28"/>
        </w:rPr>
        <w:t>1</w:t>
      </w:r>
      <w:r w:rsidR="00B13A82">
        <w:rPr>
          <w:b w:val="0"/>
          <w:sz w:val="28"/>
          <w:szCs w:val="28"/>
        </w:rPr>
        <w:t>3</w:t>
      </w:r>
      <w:r w:rsidR="005252DD">
        <w:rPr>
          <w:b w:val="0"/>
          <w:sz w:val="28"/>
          <w:szCs w:val="28"/>
        </w:rPr>
        <w:t>.01.2024</w:t>
      </w:r>
      <w:r w:rsidRPr="000D687B">
        <w:rPr>
          <w:b w:val="0"/>
          <w:sz w:val="28"/>
          <w:szCs w:val="28"/>
        </w:rPr>
        <w:t xml:space="preserve"> № </w:t>
      </w:r>
      <w:r w:rsidR="00B13A82">
        <w:rPr>
          <w:b w:val="0"/>
          <w:sz w:val="28"/>
          <w:szCs w:val="28"/>
        </w:rPr>
        <w:t>3</w:t>
      </w:r>
      <w:r w:rsidRPr="000D687B">
        <w:rPr>
          <w:b w:val="0"/>
          <w:sz w:val="28"/>
          <w:szCs w:val="28"/>
        </w:rPr>
        <w:t>-па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 w:rsidR="00B13A82">
        <w:rPr>
          <w:b/>
          <w:bCs/>
          <w:color w:val="000000"/>
          <w:sz w:val="28"/>
          <w:szCs w:val="28"/>
        </w:rPr>
        <w:t>а</w:t>
      </w:r>
      <w:r w:rsidRPr="000D687B"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 w:rsidR="00B13A82">
        <w:rPr>
          <w:b/>
          <w:bCs/>
          <w:color w:val="000000"/>
          <w:sz w:val="28"/>
          <w:szCs w:val="28"/>
        </w:rPr>
        <w:t>Гандичевского</w:t>
      </w:r>
      <w:proofErr w:type="spellEnd"/>
      <w:r w:rsidRPr="000D687B">
        <w:rPr>
          <w:b/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B13A82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D687B">
        <w:rPr>
          <w:color w:val="000000"/>
          <w:sz w:val="28"/>
          <w:szCs w:val="28"/>
        </w:rPr>
        <w:t>В соответствии со статьями 166 – 168 Трудового </w:t>
      </w:r>
      <w:hyperlink r:id="rId4" w:tgtFrame="_blank" w:history="1">
        <w:r w:rsidRPr="000D687B">
          <w:rPr>
            <w:rStyle w:val="1"/>
            <w:sz w:val="28"/>
            <w:szCs w:val="28"/>
          </w:rPr>
          <w:t>кодекса</w:t>
        </w:r>
      </w:hyperlink>
      <w:r w:rsidRPr="000D687B">
        <w:rPr>
          <w:sz w:val="28"/>
          <w:szCs w:val="28"/>
        </w:rPr>
        <w:t> Российской Федерации, Федеральным законом </w:t>
      </w:r>
      <w:hyperlink r:id="rId5" w:tgtFrame="_blank" w:history="1">
        <w:r w:rsidRPr="000D687B">
          <w:rPr>
            <w:rStyle w:val="1"/>
            <w:sz w:val="28"/>
            <w:szCs w:val="28"/>
          </w:rPr>
          <w:t>от 06.10.2003 № 131-ФЗ</w:t>
        </w:r>
      </w:hyperlink>
      <w:r w:rsidRPr="000D687B">
        <w:rPr>
          <w:sz w:val="28"/>
          <w:szCs w:val="28"/>
        </w:rPr>
        <w:t> «</w:t>
      </w:r>
      <w:hyperlink r:id="rId6" w:tgtFrame="_blank" w:history="1">
        <w:r w:rsidRPr="000D687B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0D687B">
        <w:rPr>
          <w:sz w:val="28"/>
          <w:szCs w:val="28"/>
        </w:rPr>
        <w:t> </w:t>
      </w:r>
      <w:r w:rsidRPr="000D687B">
        <w:rPr>
          <w:color w:val="000000"/>
          <w:sz w:val="28"/>
          <w:szCs w:val="28"/>
        </w:rPr>
        <w:t xml:space="preserve">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командировки», Уставом </w:t>
      </w:r>
      <w:r w:rsidR="00B13A82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B13A82">
        <w:rPr>
          <w:color w:val="000000"/>
          <w:sz w:val="28"/>
          <w:szCs w:val="28"/>
        </w:rPr>
        <w:t>Гандичевского</w:t>
      </w:r>
      <w:proofErr w:type="spellEnd"/>
      <w:r w:rsidR="00B13A82">
        <w:rPr>
          <w:color w:val="000000"/>
          <w:sz w:val="28"/>
          <w:szCs w:val="28"/>
        </w:rPr>
        <w:t xml:space="preserve"> сельсовета </w:t>
      </w:r>
      <w:r w:rsidRPr="000D687B">
        <w:rPr>
          <w:color w:val="000000"/>
          <w:sz w:val="28"/>
          <w:szCs w:val="28"/>
        </w:rPr>
        <w:t>Убинского муниципального района Новосибирской области</w:t>
      </w:r>
      <w:r w:rsidR="00B13A82">
        <w:rPr>
          <w:color w:val="000000"/>
          <w:sz w:val="28"/>
          <w:szCs w:val="28"/>
        </w:rPr>
        <w:t>,</w:t>
      </w:r>
      <w:r w:rsidRPr="000D687B">
        <w:rPr>
          <w:color w:val="000000"/>
          <w:sz w:val="28"/>
          <w:szCs w:val="28"/>
        </w:rPr>
        <w:t xml:space="preserve"> </w:t>
      </w:r>
      <w:r w:rsidR="00B13A82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дминистрация </w:t>
      </w:r>
      <w:proofErr w:type="spellStart"/>
      <w:r w:rsidR="00B13A82">
        <w:rPr>
          <w:color w:val="000000"/>
          <w:sz w:val="28"/>
          <w:szCs w:val="28"/>
        </w:rPr>
        <w:t>Гандичевского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 </w:t>
      </w:r>
      <w:proofErr w:type="gramEnd"/>
    </w:p>
    <w:p w:rsidR="000D687B" w:rsidRPr="000D687B" w:rsidRDefault="000D687B" w:rsidP="00B13A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687B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0D687B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0D687B">
        <w:rPr>
          <w:b/>
          <w:color w:val="000000"/>
          <w:sz w:val="28"/>
          <w:szCs w:val="28"/>
        </w:rPr>
        <w:t>н</w:t>
      </w:r>
      <w:proofErr w:type="spellEnd"/>
      <w:r w:rsidRPr="000D687B">
        <w:rPr>
          <w:b/>
          <w:color w:val="000000"/>
          <w:sz w:val="28"/>
          <w:szCs w:val="28"/>
        </w:rPr>
        <w:t xml:space="preserve"> о в л я е т: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 Утвердить прилагаемое Положение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 w:rsidR="00B13A82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proofErr w:type="spellStart"/>
      <w:r w:rsidR="00B13A82">
        <w:rPr>
          <w:color w:val="000000"/>
          <w:sz w:val="28"/>
          <w:szCs w:val="28"/>
        </w:rPr>
        <w:t>Гандичевского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2. </w:t>
      </w:r>
      <w:r w:rsidRPr="00F11F9C">
        <w:rPr>
          <w:sz w:val="28"/>
        </w:rPr>
        <w:t xml:space="preserve">Опубликовать постановление в периодическом печатном </w:t>
      </w:r>
      <w:r w:rsidR="00B13A82">
        <w:rPr>
          <w:sz w:val="28"/>
        </w:rPr>
        <w:t>органе</w:t>
      </w:r>
      <w:proofErr w:type="gramStart"/>
      <w:r w:rsidRPr="00F11F9C">
        <w:rPr>
          <w:sz w:val="28"/>
        </w:rPr>
        <w:t>«</w:t>
      </w:r>
      <w:r w:rsidR="005252DD">
        <w:rPr>
          <w:sz w:val="28"/>
        </w:rPr>
        <w:t>В</w:t>
      </w:r>
      <w:proofErr w:type="gramEnd"/>
      <w:r w:rsidR="005252DD">
        <w:rPr>
          <w:sz w:val="28"/>
        </w:rPr>
        <w:t xml:space="preserve">естник </w:t>
      </w:r>
      <w:proofErr w:type="spellStart"/>
      <w:r w:rsidR="00B13A82">
        <w:rPr>
          <w:sz w:val="28"/>
        </w:rPr>
        <w:t>Гандичевского</w:t>
      </w:r>
      <w:proofErr w:type="spellEnd"/>
      <w:r w:rsidR="005252DD">
        <w:rPr>
          <w:sz w:val="28"/>
        </w:rPr>
        <w:t xml:space="preserve"> сельсовета</w:t>
      </w:r>
      <w:r w:rsidRPr="00F11F9C">
        <w:rPr>
          <w:sz w:val="28"/>
        </w:rPr>
        <w:t xml:space="preserve">» Убинского района Новосибирской области и разместить на официальном сайте </w:t>
      </w:r>
      <w:r w:rsidR="00B13A82">
        <w:rPr>
          <w:sz w:val="28"/>
        </w:rPr>
        <w:t>а</w:t>
      </w:r>
      <w:r w:rsidRPr="00F11F9C">
        <w:rPr>
          <w:sz w:val="28"/>
        </w:rPr>
        <w:t>дминистрации в информационно-телекоммуникационной сети «Интернет»</w:t>
      </w:r>
      <w:r w:rsidRPr="000D687B">
        <w:rPr>
          <w:color w:val="000000"/>
          <w:sz w:val="28"/>
          <w:szCs w:val="28"/>
        </w:rPr>
        <w:t>.</w:t>
      </w: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 Контроль исполнения постановления оставляю за собой.</w:t>
      </w:r>
    </w:p>
    <w:p w:rsid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87B" w:rsidRP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sz w:val="28"/>
          <w:szCs w:val="28"/>
        </w:rPr>
        <w:t xml:space="preserve">Глава </w:t>
      </w:r>
      <w:proofErr w:type="spellStart"/>
      <w:r w:rsidR="00B13A82">
        <w:rPr>
          <w:sz w:val="28"/>
          <w:szCs w:val="28"/>
        </w:rPr>
        <w:t>Гандичевского</w:t>
      </w:r>
      <w:proofErr w:type="spellEnd"/>
      <w:r w:rsidRPr="000D687B">
        <w:rPr>
          <w:sz w:val="28"/>
          <w:szCs w:val="28"/>
        </w:rPr>
        <w:t xml:space="preserve"> сельсовета </w:t>
      </w:r>
    </w:p>
    <w:p w:rsidR="000D687B" w:rsidRPr="000D687B" w:rsidRDefault="000D687B" w:rsidP="000D687B">
      <w:pPr>
        <w:rPr>
          <w:b w:val="0"/>
          <w:sz w:val="18"/>
          <w:szCs w:val="18"/>
        </w:rPr>
      </w:pPr>
      <w:r w:rsidRPr="000D687B">
        <w:rPr>
          <w:b w:val="0"/>
          <w:sz w:val="28"/>
          <w:szCs w:val="28"/>
        </w:rPr>
        <w:t>Убинского района Новосибирской обла</w:t>
      </w:r>
      <w:r w:rsidR="005252DD">
        <w:rPr>
          <w:b w:val="0"/>
          <w:sz w:val="28"/>
          <w:szCs w:val="28"/>
        </w:rPr>
        <w:t xml:space="preserve">сти                          </w:t>
      </w:r>
      <w:r w:rsidRPr="000D687B">
        <w:rPr>
          <w:b w:val="0"/>
          <w:sz w:val="28"/>
          <w:szCs w:val="28"/>
        </w:rPr>
        <w:t xml:space="preserve">   </w:t>
      </w:r>
      <w:r w:rsidR="00B13A82">
        <w:rPr>
          <w:b w:val="0"/>
          <w:sz w:val="28"/>
          <w:szCs w:val="28"/>
        </w:rPr>
        <w:t>Л.А.Паршина</w:t>
      </w:r>
      <w:r w:rsidRPr="000D687B">
        <w:rPr>
          <w:b w:val="0"/>
          <w:sz w:val="28"/>
          <w:szCs w:val="28"/>
        </w:rPr>
        <w:t xml:space="preserve">       </w:t>
      </w:r>
    </w:p>
    <w:p w:rsidR="000D687B" w:rsidRPr="000D687B" w:rsidRDefault="000D687B" w:rsidP="000D687B">
      <w:pPr>
        <w:jc w:val="both"/>
        <w:rPr>
          <w:b w:val="0"/>
          <w:sz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 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>УТВЕРЖДЕН</w:t>
      </w:r>
      <w:r w:rsidR="001F35C9">
        <w:rPr>
          <w:b w:val="0"/>
          <w:color w:val="000000"/>
          <w:sz w:val="28"/>
          <w:szCs w:val="28"/>
        </w:rPr>
        <w:t>О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 xml:space="preserve">постановлением </w:t>
      </w:r>
      <w:r w:rsidR="00B13A82">
        <w:rPr>
          <w:b w:val="0"/>
          <w:color w:val="000000"/>
          <w:sz w:val="28"/>
          <w:szCs w:val="28"/>
        </w:rPr>
        <w:t>а</w:t>
      </w:r>
      <w:r w:rsidRPr="000D687B">
        <w:rPr>
          <w:b w:val="0"/>
          <w:color w:val="000000"/>
          <w:sz w:val="28"/>
          <w:szCs w:val="28"/>
        </w:rPr>
        <w:t>дминистрации</w:t>
      </w:r>
    </w:p>
    <w:p w:rsidR="000D687B" w:rsidRPr="000D687B" w:rsidRDefault="00B13A82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Гандичевского</w:t>
      </w:r>
      <w:proofErr w:type="spellEnd"/>
      <w:r w:rsidR="000D687B" w:rsidRPr="000D687B">
        <w:rPr>
          <w:b w:val="0"/>
          <w:color w:val="000000"/>
          <w:sz w:val="28"/>
          <w:szCs w:val="28"/>
        </w:rPr>
        <w:t xml:space="preserve"> сельсовета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>Убинского района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>Новосибирской области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4"/>
          <w:szCs w:val="24"/>
        </w:rPr>
      </w:pPr>
      <w:r w:rsidRPr="000D687B">
        <w:rPr>
          <w:b w:val="0"/>
          <w:color w:val="000000"/>
          <w:sz w:val="28"/>
          <w:szCs w:val="28"/>
        </w:rPr>
        <w:t xml:space="preserve">от </w:t>
      </w:r>
      <w:r w:rsidR="00B13A82">
        <w:rPr>
          <w:b w:val="0"/>
          <w:color w:val="000000"/>
          <w:sz w:val="28"/>
          <w:szCs w:val="28"/>
        </w:rPr>
        <w:t>13</w:t>
      </w:r>
      <w:r w:rsidR="005252DD">
        <w:rPr>
          <w:b w:val="0"/>
          <w:color w:val="000000"/>
          <w:sz w:val="28"/>
          <w:szCs w:val="28"/>
        </w:rPr>
        <w:t>.01.2024</w:t>
      </w:r>
      <w:r w:rsidRPr="000D687B">
        <w:rPr>
          <w:b w:val="0"/>
          <w:color w:val="000000"/>
          <w:sz w:val="28"/>
          <w:szCs w:val="28"/>
        </w:rPr>
        <w:t xml:space="preserve"> № </w:t>
      </w:r>
      <w:bookmarkStart w:id="0" w:name="_GoBack"/>
      <w:bookmarkEnd w:id="0"/>
      <w:r w:rsidR="00B13A82">
        <w:rPr>
          <w:b w:val="0"/>
          <w:color w:val="000000"/>
          <w:sz w:val="28"/>
          <w:szCs w:val="28"/>
        </w:rPr>
        <w:t>3</w:t>
      </w:r>
      <w:r w:rsidRPr="000D687B">
        <w:rPr>
          <w:b w:val="0"/>
          <w:color w:val="000000"/>
          <w:sz w:val="28"/>
          <w:szCs w:val="28"/>
        </w:rPr>
        <w:t>-па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1F35C9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 xml:space="preserve">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 w:rsidR="00B13A82">
        <w:rPr>
          <w:b/>
          <w:bCs/>
          <w:color w:val="000000"/>
          <w:sz w:val="28"/>
          <w:szCs w:val="28"/>
        </w:rPr>
        <w:t>а</w:t>
      </w:r>
      <w:r w:rsidRPr="000D687B"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 w:rsidR="00B13A82">
        <w:rPr>
          <w:b/>
          <w:bCs/>
          <w:color w:val="000000"/>
          <w:sz w:val="28"/>
          <w:szCs w:val="28"/>
        </w:rPr>
        <w:t>Гандичевского</w:t>
      </w:r>
      <w:proofErr w:type="spellEnd"/>
      <w:r w:rsidRPr="000D687B">
        <w:rPr>
          <w:b/>
          <w:bCs/>
          <w:color w:val="000000"/>
          <w:sz w:val="28"/>
          <w:szCs w:val="28"/>
        </w:rPr>
        <w:t xml:space="preserve"> сельсовета 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Убинского района Новосибирской области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1. Общие положения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1.1. </w:t>
      </w:r>
      <w:proofErr w:type="gramStart"/>
      <w:r w:rsidRPr="000D687B">
        <w:rPr>
          <w:color w:val="000000"/>
          <w:sz w:val="28"/>
          <w:szCs w:val="28"/>
        </w:rPr>
        <w:t xml:space="preserve">Положение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 w:rsidR="00B13A82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proofErr w:type="spellStart"/>
      <w:r w:rsidR="00B13A82">
        <w:rPr>
          <w:color w:val="000000"/>
          <w:sz w:val="28"/>
          <w:szCs w:val="28"/>
        </w:rPr>
        <w:t>Гандичевского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 (далее – Положение) разработано в соответствии с Трудовым </w:t>
      </w:r>
      <w:hyperlink r:id="rId7" w:tgtFrame="_blank" w:history="1">
        <w:r w:rsidRPr="000D687B">
          <w:rPr>
            <w:rStyle w:val="1"/>
            <w:sz w:val="28"/>
            <w:szCs w:val="28"/>
          </w:rPr>
          <w:t>кодексом</w:t>
        </w:r>
      </w:hyperlink>
      <w:r w:rsidRPr="000D687B">
        <w:rPr>
          <w:color w:val="000000"/>
          <w:sz w:val="28"/>
          <w:szCs w:val="28"/>
        </w:rPr>
        <w:t xml:space="preserve"> 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командировки», Уставом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B13A82">
        <w:rPr>
          <w:color w:val="000000"/>
          <w:sz w:val="28"/>
          <w:szCs w:val="28"/>
        </w:rPr>
        <w:t>Гандичевского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сельсовета </w:t>
      </w:r>
      <w:r w:rsidRPr="000D687B">
        <w:rPr>
          <w:color w:val="000000"/>
          <w:sz w:val="28"/>
          <w:szCs w:val="28"/>
        </w:rPr>
        <w:t>Убинского муниципального района Новосибирской области.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1.2. </w:t>
      </w:r>
      <w:proofErr w:type="gramStart"/>
      <w:r w:rsidRPr="000D687B">
        <w:rPr>
          <w:color w:val="000000"/>
          <w:sz w:val="28"/>
          <w:szCs w:val="28"/>
        </w:rPr>
        <w:t>Положение определяет порядок и размеры возмещения расходов, связанных со служебными командировками, порядок выдачи аванса на предстоящие расходы, денежное содержание, размеры возмещения расходов по проезду, по найму жилого помещения, дополнительных расходов, связанных с проживанием вне места постоянного жительства (суточные), при направлении в служебные командировки (далее – командировки) муниципальных служащих, лиц, замещающих должности, не отнесенные к должностям муниципальной службы и рабочих (далее – работники</w:t>
      </w:r>
      <w:proofErr w:type="gramEnd"/>
      <w:r w:rsidRPr="000D687B">
        <w:rPr>
          <w:color w:val="000000"/>
          <w:sz w:val="28"/>
          <w:szCs w:val="28"/>
        </w:rPr>
        <w:t xml:space="preserve">) в </w:t>
      </w:r>
      <w:r w:rsidR="00B13A82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proofErr w:type="spellStart"/>
      <w:r w:rsidR="00B13A82">
        <w:rPr>
          <w:color w:val="000000"/>
          <w:sz w:val="28"/>
          <w:szCs w:val="28"/>
        </w:rPr>
        <w:t>Гандичевского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1.3. Расходы, связанные со служебными командировками, возмещаются работникам работодателем, заключившим с ними трудовые договоры (далее - работодатель), от имени которого выступает Глава </w:t>
      </w:r>
      <w:proofErr w:type="spellStart"/>
      <w:r w:rsidR="00B13A82">
        <w:rPr>
          <w:color w:val="000000"/>
          <w:sz w:val="28"/>
          <w:szCs w:val="28"/>
        </w:rPr>
        <w:t>Гандичевского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1.4. Решение о направлении работника в командировку принимается работодателем и оформляется соответствующим распоряжением, в котором указываются цель и сроки командировки.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lastRenderedPageBreak/>
        <w:t>2. Выдача аванса на предстоящие расходы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2.1. При направлении работника в командировку, работнику выдается денежный аванс на оплату предстоящих расходов по проезду и найму жилого помещения и дополнительных расходов, связанных с проживанием вне места постоянного жительства (суточные).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2.2. Размер аванса на предстоящие расходы зависит от продолжительности служебной командировки, места назначения и возможных дополнительных затрат.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2.3. Аванс на предстоящие расходы выдается работнику на основании личного заявления при условии полного отчета работника по ранее выданному авансу.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2.4. При командировании в населенный пункт на территории Российской Федерации аванс выдается работнику в рублях.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2.5. По возвращении из служебной командировки работник обязан в течение трех рабочих дней со дня возвращения представить </w:t>
      </w:r>
      <w:proofErr w:type="gramStart"/>
      <w:r w:rsidRPr="000D687B">
        <w:rPr>
          <w:color w:val="000000"/>
          <w:sz w:val="28"/>
          <w:szCs w:val="28"/>
        </w:rPr>
        <w:t>в бухгалтерию работодателя авансовый отчет об израсходованных в связи со служебной командировкой суммах по унифицированной форме</w:t>
      </w:r>
      <w:proofErr w:type="gramEnd"/>
      <w:r w:rsidRPr="000D687B">
        <w:rPr>
          <w:color w:val="000000"/>
          <w:sz w:val="28"/>
          <w:szCs w:val="28"/>
        </w:rPr>
        <w:t xml:space="preserve"> № АО-1, утвержденной Постановлением Госкомстата России от 01.08.2001 № 55 и произвести окончательный расчет по выданному ему денежному авансу.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2.6. К авансовому отчету прилагаются следующие документы: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а)  квитанция об оплате за наем (в том числе бронирование) жилого помещения;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проездные документы (в том числе по оплате услуг по оформлению проездных документов, оплату страхового взноса на обязательное личное страхование пассажиров на транспорте и за пользование в поездах постельными принадлежностями);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прочие документы, подтверждающие фактические расходы и иные связанные с командировкой расходы, произведенные с разрешения работодателя.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копия заграничного паспорта с отметками в пунктах пересечения границ (при командировании на территории иностранных государств).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3. Денежное содержание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3.1.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3.2. При направлении работника на профессиональное обучение или дополнительное профессиональное образование с отрывом от работы средний дневной заработок исчисляется из расчета заработной платы текущего месяца.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3.3. При направлении в командировку работника – водителя автомобиля, средний дневной заработок исчисляется за последние три календарных месяца.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3.4. В период нахождения работников в командировках на территориях Донецкой Народной Республики, Луганской Народной Республики, Запорожской области и Херсонской области денежное содержание выплачивается в двойном размере.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4. Возмещение расходов по проезду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4.1. Расходы по проезду к месту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возмещаются в размере фактических расходов, подтвержденных проездными документами, но не выше стоимости проезда: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а) воздушным транспортом – в салоне экономического класса;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железнодорожным транспортом – в купейном вагоне экономического класса в четырехместном купе скорого поезда, а в случае отсутствия билетов для проезда в купейном вагоне – в плацкартном вагоне пассажирского поезда;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водным транспортом –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автомобильным транспортом – в автотранспортном средстве общего пользования, осуществляющем регулярные перевозки пассажиров и багажа (кроме такси).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4.2. При отсутствии проездных документов, подтверждающих произведенные расходы, возмещение расходов, предусмотренных подпунктом 4.1 настоящего Положения, работнику не производится.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4.3. При приобретении работником электронных пассажирских билетов, оформленных в бездокументарной форме, для поездок на территории Российской Федерации и на территориях иностранных государств подтверждающими документами являются: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4.3.1. В части произведенных расходов по оплате: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документ, оформленный на бланке строгой отчетности, или чек контрольно-кассовой техники - при оплате наличными денежными средствами;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слипы, чеки контрольно-кассовой техники (банкомата, электронного терминала) - при проведении операций с использованием платежной (банковской) карты, держателем которой является командированный работник;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- подтверждение кредитного учреждения, в котором открыт командированному работнику банковский счет, предусматривающий совершение операций с использованием платежной (банковской) карты, </w:t>
      </w:r>
      <w:r w:rsidRPr="000D687B">
        <w:rPr>
          <w:color w:val="000000"/>
          <w:sz w:val="28"/>
          <w:szCs w:val="28"/>
        </w:rPr>
        <w:lastRenderedPageBreak/>
        <w:t xml:space="preserve">проведенной операции по оплате электронного пассажирского билета (электронного авиабилета) - при оплате через </w:t>
      </w:r>
      <w:proofErr w:type="spellStart"/>
      <w:r w:rsidRPr="000D687B">
        <w:rPr>
          <w:color w:val="000000"/>
          <w:sz w:val="28"/>
          <w:szCs w:val="28"/>
        </w:rPr>
        <w:t>веб-сайты</w:t>
      </w:r>
      <w:proofErr w:type="spellEnd"/>
      <w:r w:rsidRPr="000D687B">
        <w:rPr>
          <w:color w:val="000000"/>
          <w:sz w:val="28"/>
          <w:szCs w:val="28"/>
        </w:rPr>
        <w:t xml:space="preserve"> перевозчика;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иные документы, подтверждающие произведенную оплату перевозки, оформленные на утвержденном бланке строгой отчетности.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4.3.2. В части факта произведенной перевозки: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распечатка электронного билета - электронная маршрут/квитанция электронного пассажирского билета (электронного авиабилета) на бумажном носителе;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посадочный талон, подтверждающий перелет подотчетного лица по указанному в электронном авиабилете маршруту.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4.4. Возмещение работнику, направленному в служебную командировку, расходов по приобретению электронного билета, оплаченного с использованием платежной (банковской) карты, держателем которой он не является, не производится.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4.5. В случае отъезда работника до даты начала срока служебной командировки, расходы по проезду к месту служебной командировки не возмещаются.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4.6.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проезду к постоянному месту прохождения муниципальной службы (работы) не возмещаются.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4.7. </w:t>
      </w:r>
      <w:proofErr w:type="gramStart"/>
      <w:r w:rsidRPr="000D687B">
        <w:rPr>
          <w:color w:val="000000"/>
          <w:sz w:val="28"/>
          <w:szCs w:val="28"/>
        </w:rPr>
        <w:t>При использовании воздушного транспорта для проезда работника к месту командирования и (или) обратно - к постоянному месту прохождения муниципальной службы (работы)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</w:t>
      </w:r>
      <w:proofErr w:type="gramEnd"/>
      <w:r w:rsidRPr="000D687B">
        <w:rPr>
          <w:color w:val="000000"/>
          <w:sz w:val="28"/>
          <w:szCs w:val="28"/>
        </w:rPr>
        <w:t xml:space="preserve"> рейсы этих авиакомпаний невозможно ввиду их отсутствия на весь срок командировки работника.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5. Возмещение расходов по найму жилого помещения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5.1. Расходы по бронированию и найму жилого помещения (кроме случая, когда направленному в командировку работнику предоставляется бесплатное помещение) – в размере фактических расходов, подтвержденных документально, но не более стоимости однокомнатного (одноместного) номера по месту проживания в период командировки.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5.2. При отсутствии подтверждающих документов по найму жилого помещения,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5.3. В случае вынужденной остановки в пути, работнику возмещаются расходы по найму жилого помещения, подтвержденные документально.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5.4. В случае отъезда работника до даты начала срока служебной командировки, расходы по найму жилого помещения за дни, предшествующие дню начала служебной командировки, не возмещаются.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5.4.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найму жилого помещения за дни пребывания в месте командирования после окончания срока служебной командировки не возмещаются.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6. Возмещение дополнительных расходов, связанных с проживанием вне места постоянного жительства (суточные)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6.1.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а) при направлении в командировку в </w:t>
      </w:r>
      <w:r w:rsidR="00C95756">
        <w:rPr>
          <w:color w:val="000000"/>
          <w:sz w:val="28"/>
          <w:szCs w:val="28"/>
        </w:rPr>
        <w:t xml:space="preserve">пределах Новосибирской области </w:t>
      </w:r>
      <w:r w:rsidRPr="000D687B">
        <w:rPr>
          <w:color w:val="000000"/>
          <w:sz w:val="28"/>
          <w:szCs w:val="28"/>
        </w:rPr>
        <w:t>в размере 500 рублей;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при направлении в командировку за пределы Новосибирской области в размере 700 рублей;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при направлении в служебную командировку за пределы Российской Федерации в размере 2500 рублей;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при направлении в Командировку на территории Донецкой Народной Республики, Луганской Народной Республики, Запорожской области и Херсонской области в размере 8480 рублей.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6.2. Если в перечень гостиничных услуг или услуг организации - принимающей стороны включено питание, его стоимость (выделенная в счете отдельной строкой) возмещается командированному работнику за счет суточных.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6.3. В случае командирования работника в местность, откуда он </w:t>
      </w:r>
      <w:proofErr w:type="gramStart"/>
      <w:r w:rsidRPr="000D687B">
        <w:rPr>
          <w:color w:val="000000"/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0D687B">
        <w:rPr>
          <w:color w:val="000000"/>
          <w:sz w:val="28"/>
          <w:szCs w:val="28"/>
        </w:rPr>
        <w:t xml:space="preserve"> возможность ежедневно возвращаться к месту постоянного жительства, дополнительные расходы, связанные с проживанием вне места постоянного жительства (суточные), не выплачиваются.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6.4. В случае отъезда работника до даты начала срока служебной командировки суточные за дни, предшествующие дню начала служебной командировки, не выплачиваются.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6.5.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суточные за дни пребывания </w:t>
      </w:r>
      <w:r w:rsidRPr="000D687B">
        <w:rPr>
          <w:color w:val="000000"/>
          <w:sz w:val="28"/>
          <w:szCs w:val="28"/>
        </w:rPr>
        <w:lastRenderedPageBreak/>
        <w:t>в месте служебной командировки после окончания срока служебной командировки не выплачиваются.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7. Возмещение иных расходов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Расходы, не предусмотренные Положением, а также расходы, размеры которых превышают размеры, предусмотренные Положением, возмещаются работникам, если они были произведены с разрешения работодателя, при представлении работниками документов, подтверждающих осуществление этих расходов.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8. Особенности возмещения расходов работникам, направляемым в служебные командировки на территории иностранных государств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8.1. Работники направляются в служебные командировки на территории иностранных государств на основании служебной записки на имя работодателя.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8.2. Служебные командировки на территории иностранных государств работников </w:t>
      </w:r>
      <w:r w:rsidR="00B13A82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proofErr w:type="spellStart"/>
      <w:r w:rsidR="00B13A82">
        <w:rPr>
          <w:color w:val="000000"/>
          <w:sz w:val="28"/>
          <w:szCs w:val="28"/>
        </w:rPr>
        <w:t>Гандичевского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 оформляются распоряжением </w:t>
      </w:r>
      <w:r w:rsidR="00B13A82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proofErr w:type="spellStart"/>
      <w:r w:rsidR="00B13A82">
        <w:rPr>
          <w:color w:val="000000"/>
          <w:sz w:val="28"/>
          <w:szCs w:val="28"/>
        </w:rPr>
        <w:t>Гандичевского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8.3. При командировании на территории иностранных государств аванс на предстоящие расходы выдается работнику в рублях или иностранной валюте (долларах США, евро).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8.4. При выдаче аванса в рублях работнику, командированному на территорию иностранного государства, затраты на командировочные расходы возмещаются в следующем порядке: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в случае документального подтверждения справкой, выданной кредитным учреждением, факта покупки (продажи неизрасходованного остатка) иностранной валюты - по курсу, по которому кредитное учреждение обменяло рубли на иностранную валюту;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в случае отсутствия справки об обмене валюты, подтверждающей конвертацию рублей в иностранную валюту - по курсу Центрального банка Российской Федерации, действующему на дату утверждения авансового отчета.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8.5. В случае оформления документов, подтверждающих фактические расходы, связанные со служебной командировкой, на иностранном языке вся информация, имеющая существенное значение для подтверждения произведенных расходов, в обязательном порядке должна быть переведена на русский язык.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Построчный перевод документов может быть произведен как профессиональным переводчиком, так и специалистом работодателя, имеющим соответствующее образование или сертификат повышения квалификации в области знания иностранного языка, на которого должностной инструкцией возложена такая обязанность.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9. Заключительные положения.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9.1. Возмещение расходов, связанных с командированием работников, осуществляется за счет средств местного бюджета.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9.2. Вопросы, не урегулированные настоящим Порядком, разрешаются в порядке, установленном </w:t>
      </w:r>
      <w:r w:rsidRPr="000614F6">
        <w:rPr>
          <w:sz w:val="28"/>
          <w:szCs w:val="28"/>
        </w:rPr>
        <w:t>Трудовым </w:t>
      </w:r>
      <w:hyperlink r:id="rId8" w:tgtFrame="_blank" w:history="1">
        <w:r w:rsidRPr="000614F6">
          <w:rPr>
            <w:rStyle w:val="1"/>
            <w:sz w:val="28"/>
            <w:szCs w:val="28"/>
          </w:rPr>
          <w:t>кодексом</w:t>
        </w:r>
      </w:hyperlink>
      <w:r w:rsidRPr="000D687B">
        <w:rPr>
          <w:color w:val="000000"/>
          <w:sz w:val="28"/>
          <w:szCs w:val="28"/>
        </w:rPr>
        <w:t> Российской Федерации, постановлением Правительства Российской Федерации от 13 октября 2008 г. № 749 «Об особенностях направления работников в служебные командировки».</w:t>
      </w:r>
    </w:p>
    <w:p w:rsidR="00B72DC3" w:rsidRDefault="00B72DC3"/>
    <w:sectPr w:rsidR="00B72DC3" w:rsidSect="0036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049"/>
    <w:rsid w:val="000614F6"/>
    <w:rsid w:val="000D687B"/>
    <w:rsid w:val="001F35C9"/>
    <w:rsid w:val="00367471"/>
    <w:rsid w:val="005252DD"/>
    <w:rsid w:val="00707049"/>
    <w:rsid w:val="008B01CF"/>
    <w:rsid w:val="00B028F2"/>
    <w:rsid w:val="00B13A82"/>
    <w:rsid w:val="00B72DC3"/>
    <w:rsid w:val="00C9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71"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87B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1">
    <w:name w:val="Гиперссылка1"/>
    <w:basedOn w:val="a0"/>
    <w:rsid w:val="000D6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87B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1">
    <w:name w:val="Гиперссылка1"/>
    <w:basedOn w:val="a0"/>
    <w:rsid w:val="000D6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2024-01-17T08:55:00Z</cp:lastPrinted>
  <dcterms:created xsi:type="dcterms:W3CDTF">2023-05-31T08:25:00Z</dcterms:created>
  <dcterms:modified xsi:type="dcterms:W3CDTF">2024-01-17T09:55:00Z</dcterms:modified>
</cp:coreProperties>
</file>