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2D" w:rsidRDefault="000E612D" w:rsidP="00ED3790">
      <w:pPr>
        <w:pStyle w:val="BodyText"/>
        <w:spacing w:line="240" w:lineRule="exact"/>
        <w:jc w:val="center"/>
        <w:rPr>
          <w:sz w:val="24"/>
          <w:szCs w:val="24"/>
        </w:rPr>
      </w:pPr>
      <w:r w:rsidRPr="00B67A87">
        <w:rPr>
          <w:sz w:val="32"/>
          <w:szCs w:val="32"/>
        </w:rPr>
        <w:t>Официальное сообщение прокуратуры Убинского района</w:t>
      </w:r>
      <w:r w:rsidRPr="005A162E">
        <w:rPr>
          <w:sz w:val="24"/>
          <w:szCs w:val="24"/>
        </w:rPr>
        <w:t>:</w:t>
      </w:r>
    </w:p>
    <w:p w:rsidR="000E612D" w:rsidRPr="005A162E" w:rsidRDefault="000E612D" w:rsidP="00ED3790">
      <w:pPr>
        <w:pStyle w:val="BodyText"/>
        <w:spacing w:line="240" w:lineRule="exact"/>
        <w:jc w:val="center"/>
        <w:rPr>
          <w:sz w:val="24"/>
          <w:szCs w:val="24"/>
        </w:rPr>
      </w:pPr>
    </w:p>
    <w:p w:rsidR="000E612D" w:rsidRPr="005A162E" w:rsidRDefault="000E612D" w:rsidP="00ED3790">
      <w:pPr>
        <w:pStyle w:val="BodyText"/>
        <w:spacing w:line="240" w:lineRule="exact"/>
        <w:jc w:val="center"/>
        <w:rPr>
          <w:b/>
          <w:bCs/>
          <w:kern w:val="36"/>
          <w:sz w:val="24"/>
          <w:szCs w:val="24"/>
        </w:rPr>
      </w:pPr>
      <w:r w:rsidRPr="005A162E">
        <w:rPr>
          <w:b/>
          <w:bCs/>
          <w:sz w:val="24"/>
          <w:szCs w:val="24"/>
        </w:rPr>
        <w:t>Тема: «</w:t>
      </w:r>
      <w:r>
        <w:rPr>
          <w:b/>
          <w:bCs/>
          <w:kern w:val="36"/>
          <w:sz w:val="24"/>
          <w:szCs w:val="24"/>
        </w:rPr>
        <w:t>Внимание – контрольная закупка</w:t>
      </w:r>
      <w:r w:rsidRPr="005A162E">
        <w:rPr>
          <w:b/>
          <w:bCs/>
          <w:kern w:val="36"/>
          <w:sz w:val="24"/>
          <w:szCs w:val="24"/>
        </w:rPr>
        <w:t>»</w:t>
      </w:r>
    </w:p>
    <w:p w:rsidR="000E612D" w:rsidRPr="005A162E" w:rsidRDefault="000E612D" w:rsidP="005A162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612D" w:rsidRPr="00C91183" w:rsidRDefault="000E612D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С 1 января 2017 года контролирующие органы будут применять новый вид внеплановой проверки — контрольная закупка.</w:t>
      </w:r>
    </w:p>
    <w:p w:rsidR="000E612D" w:rsidRPr="00C91183" w:rsidRDefault="000E612D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Статьей 16.1 Федерального закона от 26.12.2008 № 294-ФЗ определено, что контрольная закупка — это мероприятие по контролю, в ходе которого органом госконтроля (надзора) осуществляются действия по созданию ситуации для совершения сделки в целях проверки соблюдения юридическими лицами и индивидуальными предпринимателями обязательных требований при продаже товаров, выполнении работ, оказании услуг потребителям.</w:t>
      </w:r>
    </w:p>
    <w:p w:rsidR="000E612D" w:rsidRPr="00C91183" w:rsidRDefault="000E612D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 xml:space="preserve">Проводить контрольную закупку разрешается только в случаях, установленных федеральными законами, регулирующими организацию и осуществление отдельных видов госконтроля (надзора). Контрольная закупка проводится по основаниям, предусмотренным </w:t>
      </w:r>
      <w:r>
        <w:t>ч.</w:t>
      </w:r>
      <w:r w:rsidRPr="00C91183">
        <w:t xml:space="preserve"> 2 ст</w:t>
      </w:r>
      <w:r>
        <w:t>.</w:t>
      </w:r>
      <w:r w:rsidRPr="00C91183">
        <w:t xml:space="preserve"> 10 Федерального закона от 26.12.2008 № 294-ФЗ</w:t>
      </w:r>
      <w:r>
        <w:t xml:space="preserve"> </w:t>
      </w:r>
      <w:r w:rsidRPr="00C91183">
        <w:t>для проведения внеплановых выездных проверок. При осуществлении видов государственного контроля (надзора), определяемых в соответствии с частями 1 и 2 статьи 8.1 настоящего Федерального закона, положением о виде федерального государственного контроля (надзора)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(надзора)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</w:t>
      </w:r>
    </w:p>
    <w:p w:rsidR="000E612D" w:rsidRPr="00C91183" w:rsidRDefault="000E612D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Контрольная закупка проводится без предварительного уведомления проверяемых юридических лиц и индивидуальных предпринимателей. При этом если она проводится по названным «внеплановым» основаниям, то она должна быть согласована с прокуратурой.</w:t>
      </w:r>
    </w:p>
    <w:p w:rsidR="000E612D" w:rsidRPr="00C91183" w:rsidRDefault="000E612D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Должностное лицо органа государственного контроля (надзора) должно предъявить служебное удостоверение и приказ (распоряжение) руководителя или заместителя руководителя органа государственного контроля (надзора) о проведении контрольной закупки.</w:t>
      </w:r>
    </w:p>
    <w:p w:rsidR="000E612D" w:rsidRPr="00C91183" w:rsidRDefault="000E612D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Контрольная закупка должна проводиться в присутствии двух свидетелей. Как альтернатива предусматривается ведение видеозаписи мероприятия. При необходимости во время проведения контрольной закупки применяются фото- и видеосъемка, видеозапись, иные установленные способы фиксации.</w:t>
      </w:r>
    </w:p>
    <w:p w:rsidR="000E612D" w:rsidRPr="00C91183" w:rsidRDefault="000E612D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По итогам контрольной закупки составляется акт, он подписывается должностным лицом госоргана, проводившего проверку, и свидетелями. Если в ходе ревизии будут обнаружены те или иные нарушения, акт дается на подпись юридическому лицу (ИП) — нарушителю. Если представители юридического лица, индивидуального предпринимателя отказываются поставить на нем свою подпись, то соответствующая отметка ставится непосредственно в акте. В любом случае экземпляр акта, в котором зафиксированы выявленные нарушения обязательных требований, вручается юридическому лицу (ИП) незамедлительно после его составления.</w:t>
      </w:r>
    </w:p>
    <w:p w:rsidR="000E612D" w:rsidRDefault="000E612D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612D" w:rsidRPr="005A162E" w:rsidRDefault="000E612D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612D" w:rsidRPr="005A162E" w:rsidRDefault="000E612D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Помощник прокурора Убинского района</w:t>
      </w:r>
    </w:p>
    <w:p w:rsidR="000E612D" w:rsidRPr="005A162E" w:rsidRDefault="000E612D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612D" w:rsidRPr="005A162E" w:rsidRDefault="000E612D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>юрист 1 класса</w:t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Д.И. Добровольский</w:t>
      </w:r>
    </w:p>
    <w:p w:rsidR="000E612D" w:rsidRDefault="000E612D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E612D" w:rsidRPr="005A162E" w:rsidRDefault="000E612D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Д.И. Добровольский, тел. 22-759</w:t>
      </w:r>
    </w:p>
    <w:p w:rsidR="000E612D" w:rsidRPr="005A162E" w:rsidRDefault="000E612D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14.03.2017</w:t>
      </w:r>
    </w:p>
    <w:sectPr w:rsidR="000E612D" w:rsidRPr="005A162E" w:rsidSect="00ED37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0E612D"/>
    <w:rsid w:val="002E3A5E"/>
    <w:rsid w:val="00312637"/>
    <w:rsid w:val="003F52A7"/>
    <w:rsid w:val="0055147F"/>
    <w:rsid w:val="005A162E"/>
    <w:rsid w:val="006B417D"/>
    <w:rsid w:val="00704762"/>
    <w:rsid w:val="00816EAF"/>
    <w:rsid w:val="00B67A87"/>
    <w:rsid w:val="00C91183"/>
    <w:rsid w:val="00CA6CED"/>
    <w:rsid w:val="00ED3790"/>
    <w:rsid w:val="00EF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</w:style>
  <w:style w:type="paragraph" w:styleId="NormalWeb">
    <w:name w:val="Normal (Web)"/>
    <w:basedOn w:val="Normal"/>
    <w:uiPriority w:val="99"/>
    <w:rsid w:val="00EF257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455</Words>
  <Characters>2594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8</cp:revision>
  <cp:lastPrinted>2017-03-14T03:57:00Z</cp:lastPrinted>
  <dcterms:created xsi:type="dcterms:W3CDTF">2016-01-19T04:56:00Z</dcterms:created>
  <dcterms:modified xsi:type="dcterms:W3CDTF">2017-03-14T08:25:00Z</dcterms:modified>
</cp:coreProperties>
</file>